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5E63" w14:textId="77777777" w:rsidR="00DC1342" w:rsidRDefault="00DC1342" w:rsidP="00DC1342"/>
    <w:p w14:paraId="08B1FC0D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</w:rPr>
      </w:pPr>
      <w:r w:rsidRPr="003D6845">
        <w:rPr>
          <w:rFonts w:eastAsia="MS Mincho"/>
          <w:b/>
          <w:sz w:val="28"/>
          <w:szCs w:val="28"/>
          <w:lang w:val="en-AU"/>
        </w:rPr>
        <w:t>FSC Template for submitting Policy for Association complaints</w:t>
      </w:r>
    </w:p>
    <w:p w14:paraId="2F1F2430" w14:textId="4AD97575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</w:p>
    <w:p w14:paraId="315CD29F" w14:textId="613C08D9" w:rsidR="003D6845" w:rsidRDefault="003D6845" w:rsidP="00580860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  <w:lang w:val="en-AU"/>
        </w:rPr>
        <w:t xml:space="preserve">Any individual or organization may submit a complaint against an organization associated with FSC about their compliance with the Policy for Association (PfA). </w:t>
      </w:r>
    </w:p>
    <w:p w14:paraId="5F2F6AB4" w14:textId="2C99C244" w:rsidR="003D6845" w:rsidRDefault="003D6845" w:rsidP="003D6845">
      <w:pPr>
        <w:spacing w:after="0" w:line="240" w:lineRule="auto"/>
        <w:rPr>
          <w:rFonts w:eastAsia="MS Mincho"/>
          <w:szCs w:val="24"/>
        </w:rPr>
      </w:pPr>
    </w:p>
    <w:p w14:paraId="6FE4795F" w14:textId="70B6155E" w:rsidR="00580860" w:rsidRPr="00580860" w:rsidRDefault="003D6845" w:rsidP="00580860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Complainants shall use the following template for submitting PfA complaints.</w:t>
      </w:r>
      <w:r w:rsidR="00580860" w:rsidRPr="00580860">
        <w:rPr>
          <w:rFonts w:eastAsia="MS Mincho"/>
          <w:szCs w:val="24"/>
        </w:rPr>
        <w:t xml:space="preserve"> </w:t>
      </w:r>
      <w:r w:rsidR="00580860">
        <w:rPr>
          <w:rFonts w:eastAsia="MS Mincho"/>
          <w:szCs w:val="24"/>
        </w:rPr>
        <w:t>Please send the completed form to</w:t>
      </w:r>
      <w:r w:rsidR="00580860" w:rsidRPr="003D6845">
        <w:rPr>
          <w:rFonts w:eastAsia="MS Mincho"/>
          <w:szCs w:val="24"/>
        </w:rPr>
        <w:t xml:space="preserve"> </w:t>
      </w:r>
      <w:hyperlink r:id="rId7" w:history="1">
        <w:r w:rsidR="00580860" w:rsidRPr="00A86067">
          <w:rPr>
            <w:rStyle w:val="Hyperlink"/>
            <w:rFonts w:eastAsia="MS Mincho"/>
            <w:szCs w:val="24"/>
          </w:rPr>
          <w:t>dispute.resolution@fsc.org</w:t>
        </w:r>
      </w:hyperlink>
      <w:r w:rsidR="00580860" w:rsidRPr="00580860">
        <w:rPr>
          <w:rFonts w:eastAsia="MS Mincho"/>
          <w:szCs w:val="24"/>
        </w:rPr>
        <w:t>.</w:t>
      </w:r>
      <w:r w:rsidR="00580860">
        <w:rPr>
          <w:rFonts w:eastAsia="MS Mincho"/>
          <w:szCs w:val="24"/>
        </w:rPr>
        <w:t xml:space="preserve"> </w:t>
      </w:r>
    </w:p>
    <w:p w14:paraId="2E2B74B5" w14:textId="77777777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0F83CAA5" w14:textId="7F1A473A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about the individual(s) or organisation(s) filing the complaint</w:t>
      </w:r>
    </w:p>
    <w:p w14:paraId="4E01E3DF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43D4680C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398FCA3D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 of individual or organisation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5C4E5309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A3F23D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6A85DC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Contact person (for organisations)</w:t>
            </w:r>
          </w:p>
        </w:tc>
        <w:tc>
          <w:tcPr>
            <w:tcW w:w="6480" w:type="dxa"/>
          </w:tcPr>
          <w:p w14:paraId="4422E88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0337F77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34F9E3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address:</w:t>
            </w:r>
          </w:p>
          <w:p w14:paraId="10748D8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626631B5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058DD96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2DDA066E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Country</w:t>
            </w:r>
          </w:p>
        </w:tc>
        <w:tc>
          <w:tcPr>
            <w:tcW w:w="6480" w:type="dxa"/>
          </w:tcPr>
          <w:p w14:paraId="203584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25753D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2ADC26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2F08093E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D4C08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38EB9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61B2394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905760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E44BB9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939C9F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7B0C2A5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18CA81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1C19DFF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E328B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80038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FSC member? (If yes: international/national, chamber, North/South)</w:t>
            </w:r>
          </w:p>
        </w:tc>
        <w:tc>
          <w:tcPr>
            <w:tcW w:w="6480" w:type="dxa"/>
          </w:tcPr>
          <w:p w14:paraId="709D3A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324918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79D0BCE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Date of submission</w:t>
            </w:r>
          </w:p>
        </w:tc>
        <w:tc>
          <w:tcPr>
            <w:tcW w:w="6480" w:type="dxa"/>
          </w:tcPr>
          <w:p w14:paraId="3EDAC131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EB5B5C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92B04D2" w14:textId="34B83F0D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Signature of legal representative of the Complainant </w:t>
            </w:r>
          </w:p>
        </w:tc>
        <w:tc>
          <w:tcPr>
            <w:tcW w:w="6480" w:type="dxa"/>
          </w:tcPr>
          <w:p w14:paraId="1264C3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5C0C3D48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5C97DBC1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about the organisation(s) against which the complaint is submitted</w:t>
      </w:r>
    </w:p>
    <w:p w14:paraId="48D66AD5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6CE2FF92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64CD408C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31322C87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439A10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B737DA5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Contact person </w:t>
            </w:r>
          </w:p>
        </w:tc>
        <w:tc>
          <w:tcPr>
            <w:tcW w:w="6480" w:type="dxa"/>
          </w:tcPr>
          <w:p w14:paraId="78A81BA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3BF8D5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1E4190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</w:t>
            </w:r>
          </w:p>
          <w:p w14:paraId="76A03E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7C9595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11A028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482F06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lastRenderedPageBreak/>
              <w:t>Country</w:t>
            </w:r>
          </w:p>
        </w:tc>
        <w:tc>
          <w:tcPr>
            <w:tcW w:w="6480" w:type="dxa"/>
          </w:tcPr>
          <w:p w14:paraId="4F09BDB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912EF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9D179F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739FF5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B983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EC4480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1B0AE24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EC21E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A7195B6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289577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1214C6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2DC857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20F7E538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81CC16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57D6BC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Certificate number(s)</w:t>
            </w:r>
          </w:p>
        </w:tc>
        <w:tc>
          <w:tcPr>
            <w:tcW w:w="6480" w:type="dxa"/>
          </w:tcPr>
          <w:p w14:paraId="479B9E8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4235A1DB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1E8F22EE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to be submitted for a Policy for Association complaint</w:t>
      </w:r>
      <w:r w:rsidRPr="003D6845">
        <w:rPr>
          <w:rFonts w:eastAsia="MS Mincho"/>
          <w:sz w:val="24"/>
          <w:szCs w:val="24"/>
          <w:lang w:val="en-GB"/>
        </w:rPr>
        <w:t>:</w:t>
      </w:r>
    </w:p>
    <w:p w14:paraId="743BCC2A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1857EA0A" w14:textId="77777777" w:rsidTr="003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  <w:shd w:val="clear" w:color="auto" w:fill="D9D9D9"/>
          </w:tcPr>
          <w:p w14:paraId="351460F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Issue</w:t>
            </w:r>
          </w:p>
        </w:tc>
        <w:tc>
          <w:tcPr>
            <w:tcW w:w="6480" w:type="dxa"/>
            <w:tcBorders>
              <w:bottom w:val="none" w:sz="0" w:space="0" w:color="auto"/>
            </w:tcBorders>
            <w:shd w:val="clear" w:color="auto" w:fill="D9D9D9"/>
          </w:tcPr>
          <w:p w14:paraId="69D7D6CA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Information to support the complaint</w:t>
            </w:r>
          </w:p>
        </w:tc>
      </w:tr>
      <w:tr w:rsidR="003D6845" w:rsidRPr="003D6845" w14:paraId="019F4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21B554" w14:textId="3EEBB86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Objective of the complaint</w:t>
            </w:r>
          </w:p>
        </w:tc>
        <w:tc>
          <w:tcPr>
            <w:tcW w:w="6480" w:type="dxa"/>
          </w:tcPr>
          <w:p w14:paraId="1F364F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8662A2" w14:textId="77777777" w:rsidTr="0001688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5D37CB3" w14:textId="6CCA6455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Specification of the issues and events that led to the complaint</w:t>
            </w:r>
          </w:p>
        </w:tc>
        <w:tc>
          <w:tcPr>
            <w:tcW w:w="6480" w:type="dxa"/>
          </w:tcPr>
          <w:p w14:paraId="4D63D2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8B4DE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25075" w14:textId="54AED09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Please indicate which activities unacceptable under the PfA are the subject of this complaint</w:t>
            </w:r>
          </w:p>
        </w:tc>
        <w:tc>
          <w:tcPr>
            <w:tcW w:w="6480" w:type="dxa"/>
          </w:tcPr>
          <w:p w14:paraId="16756070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Illegal logging or the trade in illegal wood or forest products </w:t>
            </w:r>
          </w:p>
          <w:p w14:paraId="30016A8D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 xml:space="preserve">Violation of traditional and human rights in forestry operations </w:t>
            </w:r>
          </w:p>
          <w:p w14:paraId="41617019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Destruction of high conservation values in forestry operations</w:t>
            </w:r>
          </w:p>
          <w:p w14:paraId="521656DB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Significant conversion of forests to plantations or non-forest use</w:t>
            </w:r>
          </w:p>
          <w:p w14:paraId="3E0EFF5A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Introduction of genetically modified organisms in forestry operations </w:t>
            </w:r>
          </w:p>
          <w:p w14:paraId="6066F9D5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Violation of any of the ILO Core Conventions</w:t>
            </w:r>
          </w:p>
        </w:tc>
      </w:tr>
      <w:tr w:rsidR="003D6845" w:rsidRPr="003D6845" w14:paraId="41A8A076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03F6416" w14:textId="67265A4A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Evidence to support each aspect of the complaint. Please provide an overview and description, and attach supporting documents</w:t>
            </w:r>
          </w:p>
        </w:tc>
        <w:tc>
          <w:tcPr>
            <w:tcW w:w="6480" w:type="dxa"/>
          </w:tcPr>
          <w:p w14:paraId="2AEF840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4A1B68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B22A056" w14:textId="4934D9E1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Overview of the steps that have been taken to resolve the issues prior to lodging this complaint and the response that was provided</w:t>
            </w:r>
          </w:p>
        </w:tc>
        <w:tc>
          <w:tcPr>
            <w:tcW w:w="6480" w:type="dxa"/>
          </w:tcPr>
          <w:p w14:paraId="2A6DE2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71AFC1B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482E50" w14:textId="608829C3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>Agreement to share the complaint with the Defendant and other Parties to the Complaint</w:t>
            </w:r>
          </w:p>
        </w:tc>
        <w:tc>
          <w:tcPr>
            <w:tcW w:w="6480" w:type="dxa"/>
          </w:tcPr>
          <w:p w14:paraId="1825801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7DC0D8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768E196" w14:textId="6C81BA01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 xml:space="preserve">Agreement to adhere to the terms and provisions </w:t>
            </w:r>
            <w:r w:rsidRPr="003D6845">
              <w:rPr>
                <w:color w:val="000000"/>
              </w:rPr>
              <w:lastRenderedPageBreak/>
              <w:t>of the PfA complaints procedure (FSC-PRO-01-009)</w:t>
            </w:r>
          </w:p>
        </w:tc>
        <w:tc>
          <w:tcPr>
            <w:tcW w:w="6480" w:type="dxa"/>
          </w:tcPr>
          <w:p w14:paraId="3DA32C0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908776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158272" w14:textId="7DAE1B9E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 xml:space="preserve">Miscellaneous </w:t>
            </w:r>
          </w:p>
        </w:tc>
        <w:tc>
          <w:tcPr>
            <w:tcW w:w="6480" w:type="dxa"/>
          </w:tcPr>
          <w:p w14:paraId="133A277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</w:tbl>
    <w:p w14:paraId="257CB445" w14:textId="77777777" w:rsidR="00441BDA" w:rsidRPr="00DC1342" w:rsidRDefault="00441BDA" w:rsidP="003D6845">
      <w:pPr>
        <w:rPr>
          <w:rStyle w:val="FSCSubjectHeading"/>
          <w:b w:val="0"/>
          <w:sz w:val="22"/>
        </w:rPr>
      </w:pPr>
    </w:p>
    <w:sectPr w:rsidR="00441BDA" w:rsidRPr="00DC1342" w:rsidSect="00B46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361" w:bottom="216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F3DD" w14:textId="77777777" w:rsidR="00502E2E" w:rsidRDefault="00502E2E" w:rsidP="00C31A48">
      <w:r>
        <w:separator/>
      </w:r>
    </w:p>
  </w:endnote>
  <w:endnote w:type="continuationSeparator" w:id="0">
    <w:p w14:paraId="23FFE6D7" w14:textId="77777777" w:rsidR="00502E2E" w:rsidRDefault="00502E2E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8D2C" w14:textId="77777777" w:rsidR="0056382C" w:rsidRDefault="0056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4B01D92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FF08" w14:textId="0D384BA5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37D94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8" name="Picture 8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62F55BC7" w:rsidR="00C2271E" w:rsidRDefault="007C1E6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Managing </w:t>
    </w:r>
    <w:r w:rsidRPr="001164DD">
      <w:rPr>
        <w:rStyle w:val="FSCAddressDetailsGreen"/>
        <w:rFonts w:ascii="Helvetica" w:hAnsi="Helvetica"/>
        <w:color w:val="000000" w:themeColor="text1"/>
        <w:sz w:val="14"/>
        <w:szCs w:val="14"/>
      </w:rPr>
      <w:t>Director</w:t>
    </w:r>
    <w:r w:rsidR="00C2271E" w:rsidRPr="00C2271E">
      <w:rPr>
        <w:rStyle w:val="FSCAddressDetailsGreen"/>
        <w:rFonts w:ascii="Helvetica" w:hAnsi="Helvetica"/>
        <w:color w:val="000000" w:themeColor="text1"/>
        <w:sz w:val="14"/>
        <w:szCs w:val="14"/>
      </w:rPr>
      <w:t>: Kim Bering Becker Carstensen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29F6" w14:textId="77777777" w:rsidR="00502E2E" w:rsidRPr="009D7DE8" w:rsidRDefault="00502E2E" w:rsidP="00C31A48">
      <w:pPr>
        <w:pStyle w:val="Footer"/>
      </w:pPr>
    </w:p>
  </w:footnote>
  <w:footnote w:type="continuationSeparator" w:id="0">
    <w:p w14:paraId="3ADE5713" w14:textId="77777777" w:rsidR="00502E2E" w:rsidRPr="009D7DE8" w:rsidRDefault="00502E2E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9F2A" w14:textId="77777777" w:rsidR="0056382C" w:rsidRDefault="0056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2" name="Picture 2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8FEC" w14:textId="7A80CC08" w:rsidR="00AA217E" w:rsidRDefault="00AF3DF8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>
      <w:rPr>
        <w:noProof/>
        <w:sz w:val="30"/>
        <w:szCs w:val="30"/>
      </w:rPr>
      <w:drawing>
        <wp:anchor distT="0" distB="0" distL="114300" distR="114300" simplePos="0" relativeHeight="251653629" behindDoc="0" locked="0" layoutInCell="1" allowOverlap="1" wp14:anchorId="194B3B0E" wp14:editId="18130A15">
          <wp:simplePos x="0" y="0"/>
          <wp:positionH relativeFrom="margin">
            <wp:posOffset>-225425</wp:posOffset>
          </wp:positionH>
          <wp:positionV relativeFrom="margin">
            <wp:posOffset>-1047750</wp:posOffset>
          </wp:positionV>
          <wp:extent cx="1913890" cy="11963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7F46"/>
    <w:multiLevelType w:val="hybridMultilevel"/>
    <w:tmpl w:val="082E31EE"/>
    <w:lvl w:ilvl="0" w:tplc="06207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E051824"/>
    <w:multiLevelType w:val="hybridMultilevel"/>
    <w:tmpl w:val="592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1"/>
    <w:rsid w:val="00025B10"/>
    <w:rsid w:val="00044C9B"/>
    <w:rsid w:val="000713D2"/>
    <w:rsid w:val="00076D2B"/>
    <w:rsid w:val="000D2A4D"/>
    <w:rsid w:val="000E3384"/>
    <w:rsid w:val="000F5251"/>
    <w:rsid w:val="001507B1"/>
    <w:rsid w:val="00153F46"/>
    <w:rsid w:val="00160F0A"/>
    <w:rsid w:val="001729C3"/>
    <w:rsid w:val="001D0188"/>
    <w:rsid w:val="00236BFB"/>
    <w:rsid w:val="002517A4"/>
    <w:rsid w:val="002907B1"/>
    <w:rsid w:val="002A0939"/>
    <w:rsid w:val="002B09C2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6542C"/>
    <w:rsid w:val="0039216F"/>
    <w:rsid w:val="003D23AD"/>
    <w:rsid w:val="003D6845"/>
    <w:rsid w:val="003F4398"/>
    <w:rsid w:val="00422E03"/>
    <w:rsid w:val="00441BDA"/>
    <w:rsid w:val="004B45AA"/>
    <w:rsid w:val="004E02D2"/>
    <w:rsid w:val="0050107F"/>
    <w:rsid w:val="00502E2E"/>
    <w:rsid w:val="00503EB7"/>
    <w:rsid w:val="00532941"/>
    <w:rsid w:val="0056382C"/>
    <w:rsid w:val="00580860"/>
    <w:rsid w:val="00596368"/>
    <w:rsid w:val="005A4BED"/>
    <w:rsid w:val="005A65A8"/>
    <w:rsid w:val="005C52BE"/>
    <w:rsid w:val="005F208F"/>
    <w:rsid w:val="006201FD"/>
    <w:rsid w:val="00632E6A"/>
    <w:rsid w:val="00674900"/>
    <w:rsid w:val="006B6430"/>
    <w:rsid w:val="00700E2E"/>
    <w:rsid w:val="00773B92"/>
    <w:rsid w:val="007B23B6"/>
    <w:rsid w:val="007C1E67"/>
    <w:rsid w:val="0083543D"/>
    <w:rsid w:val="00844C82"/>
    <w:rsid w:val="008558C2"/>
    <w:rsid w:val="00883899"/>
    <w:rsid w:val="008D64B0"/>
    <w:rsid w:val="00913674"/>
    <w:rsid w:val="00916F85"/>
    <w:rsid w:val="00944320"/>
    <w:rsid w:val="009453F8"/>
    <w:rsid w:val="009468C0"/>
    <w:rsid w:val="009556F8"/>
    <w:rsid w:val="00962878"/>
    <w:rsid w:val="00974364"/>
    <w:rsid w:val="009B03FF"/>
    <w:rsid w:val="009B78D0"/>
    <w:rsid w:val="009F016E"/>
    <w:rsid w:val="00A1669E"/>
    <w:rsid w:val="00A449D7"/>
    <w:rsid w:val="00A46B93"/>
    <w:rsid w:val="00A6059D"/>
    <w:rsid w:val="00A63266"/>
    <w:rsid w:val="00A84C54"/>
    <w:rsid w:val="00A959FD"/>
    <w:rsid w:val="00AA217E"/>
    <w:rsid w:val="00AD60EA"/>
    <w:rsid w:val="00AF09F3"/>
    <w:rsid w:val="00AF3B26"/>
    <w:rsid w:val="00AF3DF8"/>
    <w:rsid w:val="00B467EF"/>
    <w:rsid w:val="00B4725A"/>
    <w:rsid w:val="00B709FD"/>
    <w:rsid w:val="00B75890"/>
    <w:rsid w:val="00BE0339"/>
    <w:rsid w:val="00C060CA"/>
    <w:rsid w:val="00C2271E"/>
    <w:rsid w:val="00C261F5"/>
    <w:rsid w:val="00C31A48"/>
    <w:rsid w:val="00CC37DB"/>
    <w:rsid w:val="00CD3E22"/>
    <w:rsid w:val="00D32C8D"/>
    <w:rsid w:val="00D67FEE"/>
    <w:rsid w:val="00DC1342"/>
    <w:rsid w:val="00DC798C"/>
    <w:rsid w:val="00DD23BC"/>
    <w:rsid w:val="00DD4CBD"/>
    <w:rsid w:val="00DF30A6"/>
    <w:rsid w:val="00E00E1C"/>
    <w:rsid w:val="00E44453"/>
    <w:rsid w:val="00E83285"/>
    <w:rsid w:val="00E95F4E"/>
    <w:rsid w:val="00F23373"/>
    <w:rsid w:val="00F63DAE"/>
    <w:rsid w:val="00F9169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8AD6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3D68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spute.resolution@fs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2021-10-01T11:58:00Z</dcterms:created>
  <dcterms:modified xsi:type="dcterms:W3CDTF">2021-10-01T11:58:00Z</dcterms:modified>
  <cp:category/>
</cp:coreProperties>
</file>